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14:anchorId="3D1561B1" wp14:editId="78518875">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5916CE" w:rsidRPr="005916CE" w:rsidRDefault="005916CE" w:rsidP="005916CE">
            <w:pPr>
              <w:rPr>
                <w:lang w:val="en-GB"/>
              </w:rPr>
            </w:pP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rsidP="00553D66">
            <w:pPr>
              <w:rPr>
                <w:sz w:val="24"/>
              </w:rPr>
            </w:pPr>
            <w:r>
              <w:rPr>
                <w:sz w:val="24"/>
              </w:rPr>
              <w:t>The Skin and Skin</w:t>
            </w:r>
            <w:r w:rsidR="00553D66">
              <w:rPr>
                <w:sz w:val="24"/>
              </w:rPr>
              <w:t xml:space="preserve"> C</w:t>
            </w:r>
            <w:r>
              <w:rPr>
                <w:sz w:val="24"/>
              </w:rPr>
              <w:t xml:space="preserve">are Theory </w:t>
            </w:r>
            <w:proofErr w:type="spellStart"/>
            <w:r>
              <w:rPr>
                <w:sz w:val="24"/>
              </w:rPr>
              <w:t>ll</w:t>
            </w:r>
            <w:proofErr w:type="spellEnd"/>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B93529" w:rsidRDefault="00B93529">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4F0DB7">
            <w:pPr>
              <w:rPr>
                <w:sz w:val="24"/>
              </w:rPr>
            </w:pPr>
            <w:r>
              <w:rPr>
                <w:sz w:val="24"/>
              </w:rPr>
              <w:t>Winter</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B93529">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276" w:type="dxa"/>
            <w:tcBorders>
              <w:top w:val="nil"/>
              <w:left w:val="nil"/>
              <w:bottom w:val="nil"/>
              <w:right w:val="nil"/>
            </w:tcBorders>
          </w:tcPr>
          <w:p w:rsidR="005F659A" w:rsidRDefault="00750ADC" w:rsidP="004C4BAE">
            <w:pPr>
              <w:rPr>
                <w:sz w:val="24"/>
              </w:rPr>
            </w:pPr>
            <w:r>
              <w:rPr>
                <w:sz w:val="24"/>
              </w:rPr>
              <w:t>Jan. 20</w:t>
            </w:r>
            <w:r w:rsidR="00730325">
              <w:rPr>
                <w:sz w:val="24"/>
              </w:rPr>
              <w:t>1</w:t>
            </w:r>
            <w:r w:rsidR="004C4BAE">
              <w:rPr>
                <w:sz w:val="24"/>
              </w:rPr>
              <w:t>7</w:t>
            </w:r>
          </w:p>
        </w:tc>
        <w:tc>
          <w:tcPr>
            <w:tcW w:w="3544" w:type="dxa"/>
            <w:gridSpan w:val="2"/>
            <w:tcBorders>
              <w:top w:val="nil"/>
              <w:left w:val="nil"/>
              <w:bottom w:val="nil"/>
              <w:right w:val="nil"/>
            </w:tcBorders>
            <w:hideMark/>
          </w:tcPr>
          <w:p w:rsidR="005F659A" w:rsidRDefault="005F659A" w:rsidP="00B93529">
            <w:pPr>
              <w:rPr>
                <w:sz w:val="24"/>
              </w:rPr>
            </w:pPr>
            <w:r>
              <w:rPr>
                <w:b/>
                <w:lang w:val="en-GB"/>
              </w:rPr>
              <w:t>PREVIOUS OUTLINE DATED:</w:t>
            </w:r>
            <w:r w:rsidR="00BB0227">
              <w:rPr>
                <w:b/>
                <w:lang w:val="en-GB"/>
              </w:rPr>
              <w:t xml:space="preserve"> </w:t>
            </w:r>
          </w:p>
        </w:tc>
        <w:tc>
          <w:tcPr>
            <w:tcW w:w="1518" w:type="dxa"/>
            <w:gridSpan w:val="2"/>
            <w:tcBorders>
              <w:top w:val="nil"/>
              <w:left w:val="nil"/>
              <w:bottom w:val="nil"/>
              <w:right w:val="single" w:sz="12" w:space="0" w:color="000000"/>
            </w:tcBorders>
          </w:tcPr>
          <w:p w:rsidR="005F659A" w:rsidRDefault="00750ADC" w:rsidP="004C4BAE">
            <w:pPr>
              <w:rPr>
                <w:sz w:val="24"/>
              </w:rPr>
            </w:pPr>
            <w:r>
              <w:rPr>
                <w:sz w:val="24"/>
              </w:rPr>
              <w:t>Jan 20</w:t>
            </w:r>
            <w:r w:rsidR="00730325">
              <w:rPr>
                <w:sz w:val="24"/>
              </w:rPr>
              <w:t>1</w:t>
            </w:r>
            <w:r w:rsidR="004C4BAE">
              <w:rPr>
                <w:sz w:val="24"/>
              </w:rPr>
              <w:t>6</w:t>
            </w:r>
          </w:p>
        </w:tc>
      </w:tr>
      <w:tr w:rsidR="005F659A" w:rsidTr="00B93529">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20" w:type="dxa"/>
            <w:gridSpan w:val="3"/>
            <w:tcBorders>
              <w:top w:val="nil"/>
              <w:left w:val="nil"/>
              <w:bottom w:val="nil"/>
              <w:right w:val="nil"/>
            </w:tcBorders>
          </w:tcPr>
          <w:p w:rsidR="005F659A" w:rsidRPr="004A05F4" w:rsidRDefault="009455C3" w:rsidP="004F0DB7">
            <w:pPr>
              <w:jc w:val="center"/>
              <w:rPr>
                <w:rFonts w:ascii="Times New Roman" w:hAnsi="Times New Roman"/>
                <w:sz w:val="24"/>
              </w:rPr>
            </w:pPr>
            <w:r w:rsidRPr="004A05F4">
              <w:rPr>
                <w:rFonts w:ascii="Times New Roman" w:hAnsi="Times New Roman"/>
                <w:sz w:val="24"/>
              </w:rPr>
              <w:t>“</w:t>
            </w:r>
            <w:r w:rsidR="004F0DB7">
              <w:rPr>
                <w:rFonts w:ascii="Times New Roman" w:hAnsi="Times New Roman"/>
                <w:sz w:val="24"/>
              </w:rPr>
              <w:t>Martha Irwin</w:t>
            </w:r>
            <w:r w:rsidRPr="004A05F4">
              <w:rPr>
                <w:rFonts w:ascii="Times New Roman" w:hAnsi="Times New Roman"/>
                <w:sz w:val="24"/>
              </w:rPr>
              <w:t>”</w:t>
            </w:r>
          </w:p>
        </w:tc>
        <w:tc>
          <w:tcPr>
            <w:tcW w:w="1518" w:type="dxa"/>
            <w:gridSpan w:val="2"/>
            <w:tcBorders>
              <w:top w:val="nil"/>
              <w:left w:val="nil"/>
              <w:bottom w:val="nil"/>
              <w:right w:val="single" w:sz="12" w:space="0" w:color="000000"/>
            </w:tcBorders>
          </w:tcPr>
          <w:p w:rsidR="005F659A" w:rsidRPr="004A05F4" w:rsidRDefault="004A05F4" w:rsidP="004F0DB7">
            <w:pPr>
              <w:rPr>
                <w:rFonts w:ascii="Times New Roman" w:hAnsi="Times New Roman"/>
                <w:sz w:val="24"/>
              </w:rPr>
            </w:pPr>
            <w:r w:rsidRPr="004A05F4">
              <w:rPr>
                <w:rFonts w:ascii="Times New Roman" w:hAnsi="Times New Roman"/>
                <w:sz w:val="24"/>
              </w:rPr>
              <w:t>Dec/1</w:t>
            </w:r>
            <w:r w:rsidR="004F0DB7">
              <w:rPr>
                <w:rFonts w:ascii="Times New Roman" w:hAnsi="Times New Roman"/>
                <w:sz w:val="24"/>
              </w:rPr>
              <w:t>6</w:t>
            </w:r>
          </w:p>
        </w:tc>
      </w:tr>
      <w:tr w:rsidR="005F659A" w:rsidTr="00B93529">
        <w:trPr>
          <w:cantSplit/>
        </w:trPr>
        <w:tc>
          <w:tcPr>
            <w:tcW w:w="2518" w:type="dxa"/>
            <w:tcBorders>
              <w:top w:val="nil"/>
              <w:left w:val="single" w:sz="12" w:space="0" w:color="000000"/>
              <w:bottom w:val="nil"/>
              <w:right w:val="nil"/>
            </w:tcBorders>
          </w:tcPr>
          <w:p w:rsidR="005F659A" w:rsidRDefault="005F659A">
            <w:pPr>
              <w:rPr>
                <w:sz w:val="24"/>
              </w:rPr>
            </w:pPr>
          </w:p>
        </w:tc>
        <w:tc>
          <w:tcPr>
            <w:tcW w:w="482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130B65">
            <w:pPr>
              <w:pStyle w:val="Heading2"/>
              <w:rPr>
                <w:lang w:val="en-US"/>
              </w:rPr>
            </w:pPr>
            <w:r>
              <w:rPr>
                <w:lang w:val="en-US"/>
              </w:rPr>
              <w:t>CHAIR</w:t>
            </w:r>
            <w:bookmarkStart w:id="0" w:name="_GoBack"/>
            <w:bookmarkEnd w:id="0"/>
          </w:p>
          <w:p w:rsidR="00B93529" w:rsidRPr="00B93529" w:rsidRDefault="00B93529" w:rsidP="00B93529"/>
        </w:tc>
        <w:tc>
          <w:tcPr>
            <w:tcW w:w="151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B93529">
              <w:rPr>
                <w:b/>
                <w:lang w:val="en-GB"/>
              </w:rPr>
              <w:t>___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B93529" w:rsidTr="009E1DEB">
        <w:trPr>
          <w:cantSplit/>
          <w:trHeight w:val="1058"/>
        </w:trPr>
        <w:tc>
          <w:tcPr>
            <w:tcW w:w="8856" w:type="dxa"/>
            <w:gridSpan w:val="6"/>
            <w:tcBorders>
              <w:top w:val="nil"/>
              <w:left w:val="single" w:sz="12" w:space="0" w:color="000000"/>
              <w:right w:val="single" w:sz="12" w:space="0" w:color="000000"/>
            </w:tcBorders>
          </w:tcPr>
          <w:p w:rsidR="00B93529" w:rsidRDefault="00B93529" w:rsidP="00B93529">
            <w:pPr>
              <w:pStyle w:val="Heading2"/>
              <w:tabs>
                <w:tab w:val="center" w:pos="4560"/>
              </w:tabs>
            </w:pPr>
          </w:p>
          <w:p w:rsidR="00B93529" w:rsidRDefault="00B93529" w:rsidP="00B93529">
            <w:pPr>
              <w:pStyle w:val="Heading2"/>
              <w:tabs>
                <w:tab w:val="center" w:pos="4560"/>
              </w:tabs>
            </w:pPr>
          </w:p>
          <w:p w:rsidR="00B93529" w:rsidRDefault="00B93529" w:rsidP="00B93529">
            <w:pPr>
              <w:rPr>
                <w:lang w:val="en-GB"/>
              </w:rPr>
            </w:pPr>
          </w:p>
          <w:p w:rsidR="004A05F4" w:rsidRDefault="004A05F4" w:rsidP="004A05F4">
            <w:pPr>
              <w:pStyle w:val="Heading2"/>
              <w:tabs>
                <w:tab w:val="center" w:pos="4560"/>
              </w:tabs>
            </w:pPr>
            <w:r>
              <w:t>Copyright © 2012 The Sault College of Applied Arts &amp; Technology</w:t>
            </w:r>
          </w:p>
          <w:p w:rsidR="004A05F4" w:rsidRDefault="004A05F4" w:rsidP="004A05F4">
            <w:pPr>
              <w:tabs>
                <w:tab w:val="center" w:pos="4560"/>
              </w:tabs>
              <w:jc w:val="center"/>
              <w:rPr>
                <w:i/>
                <w:lang w:val="en-GB"/>
              </w:rPr>
            </w:pPr>
            <w:r>
              <w:rPr>
                <w:i/>
                <w:lang w:val="en-GB"/>
              </w:rPr>
              <w:t>Reproduction of this document by any means, in whole or in part, without prior</w:t>
            </w:r>
          </w:p>
          <w:p w:rsidR="004A05F4" w:rsidRDefault="004A05F4" w:rsidP="004A05F4">
            <w:pPr>
              <w:jc w:val="center"/>
              <w:rPr>
                <w:i/>
              </w:rPr>
            </w:pPr>
            <w:r>
              <w:rPr>
                <w:i/>
              </w:rPr>
              <w:t>written permission of Sault College of Applied Arts &amp; Technology is prohibited.</w:t>
            </w:r>
          </w:p>
          <w:p w:rsidR="004F0DB7" w:rsidRDefault="004F0DB7" w:rsidP="004F0DB7">
            <w:pPr>
              <w:jc w:val="center"/>
              <w:rPr>
                <w:i/>
              </w:rPr>
            </w:pPr>
            <w:r>
              <w:rPr>
                <w:i/>
              </w:rPr>
              <w:t>For additional information, please contact Martha Irwin, Chair,</w:t>
            </w:r>
          </w:p>
          <w:p w:rsidR="004F0DB7" w:rsidRDefault="004F0DB7" w:rsidP="004F0DB7">
            <w:pPr>
              <w:jc w:val="center"/>
              <w:rPr>
                <w:i/>
                <w:lang w:val="en-GB"/>
              </w:rPr>
            </w:pPr>
            <w:r>
              <w:rPr>
                <w:i/>
                <w:lang w:val="en-GB"/>
              </w:rPr>
              <w:t xml:space="preserve">Community Services and Interdisciplinary Studies </w:t>
            </w:r>
          </w:p>
          <w:p w:rsidR="004F0DB7" w:rsidRDefault="004F0DB7" w:rsidP="004F0DB7">
            <w:pPr>
              <w:jc w:val="center"/>
              <w:rPr>
                <w:i/>
              </w:rPr>
            </w:pPr>
            <w:r>
              <w:rPr>
                <w:i/>
                <w:lang w:val="en-GB"/>
              </w:rPr>
              <w:t>(705) 759-2554, Ext. 2453</w:t>
            </w:r>
          </w:p>
          <w:p w:rsidR="004F0DB7" w:rsidRDefault="004F0DB7" w:rsidP="004F0DB7">
            <w:pPr>
              <w:rPr>
                <w:i/>
              </w:rPr>
            </w:pPr>
          </w:p>
          <w:p w:rsidR="00B93529" w:rsidRDefault="00B93529">
            <w:pPr>
              <w:pStyle w:val="Heading2"/>
              <w:tabs>
                <w:tab w:val="center" w:pos="4560"/>
              </w:tabs>
              <w:rPr>
                <w:b w:val="0"/>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firstRow="0" w:lastRow="0" w:firstColumn="0" w:lastColumn="0" w:noHBand="0" w:noVBand="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7C58F8" w:rsidRDefault="00523708" w:rsidP="00EC3C51">
            <w:pPr>
              <w:rPr>
                <w:bCs/>
              </w:rPr>
            </w:pPr>
            <w:r w:rsidRPr="00FA799F">
              <w:t xml:space="preserve">This course is designed to provide students with more in depth knowledge of </w:t>
            </w:r>
            <w:r w:rsidR="009E1DEB">
              <w:t xml:space="preserve">recognizing and treating common </w:t>
            </w:r>
            <w:r w:rsidRPr="00FA799F">
              <w:t>skin conditions</w:t>
            </w:r>
            <w:r w:rsidR="00750ADC">
              <w:t xml:space="preserve"> </w:t>
            </w:r>
            <w:r w:rsidR="009E1DEB">
              <w:t>associated with</w:t>
            </w:r>
            <w:r w:rsidR="00750ADC">
              <w:t xml:space="preserve"> acne, and aging skin.  </w:t>
            </w:r>
            <w:r w:rsidRPr="00FA799F">
              <w:t xml:space="preserve">Emphasis is placed on advanced </w:t>
            </w:r>
            <w:r w:rsidR="009E1DEB">
              <w:t>condition specific</w:t>
            </w:r>
            <w:r w:rsidR="0018616B">
              <w:t xml:space="preserve"> </w:t>
            </w:r>
            <w:r w:rsidRPr="00FA799F">
              <w:t xml:space="preserve">treatment concepts for </w:t>
            </w:r>
            <w:r w:rsidR="0018616B">
              <w:t>aging, acnei</w:t>
            </w:r>
            <w:r w:rsidR="00EC3C51">
              <w:t>c and sensitive skin conditions.  Students will plan, and implement an information session for the College community which will educate the public about aspects of the esthetic industry in relation to health and wellness.</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sidP="007C58F8">
            <w:r>
              <w:t>Analyze the benefits and contraindications associated with electrotherapy equipment including the Lucas spray, brushing machine, vacuum and spray unit, high frequency and galvanic treatments such as iontophoresis and desincrustation.</w:t>
            </w:r>
            <w:r w:rsidR="002D268A">
              <w:t xml:space="preserve">  As well as with advanced equipment such as microdermabrasion</w:t>
            </w:r>
            <w:r w:rsidR="007C58F8">
              <w:t>.</w:t>
            </w:r>
            <w:r w:rsidR="00956398">
              <w:t xml:space="preserve"> </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EC3C51" w:rsidRDefault="00EC3C51" w:rsidP="00EC3C51">
            <w:pPr>
              <w:ind w:left="720"/>
            </w:pPr>
          </w:p>
          <w:p w:rsidR="007A496A" w:rsidRDefault="007A496A"/>
          <w:p w:rsidR="00EC3C51" w:rsidRDefault="00EC3C51"/>
          <w:p w:rsidR="00EC3C51" w:rsidRDefault="00EC3C51"/>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tc>
      </w:tr>
      <w:tr w:rsidR="001A16A3" w:rsidTr="001A16A3">
        <w:tc>
          <w:tcPr>
            <w:tcW w:w="675" w:type="dxa"/>
          </w:tcPr>
          <w:p w:rsidR="001A16A3" w:rsidRDefault="00815318">
            <w:r>
              <w:t xml:space="preserve">    2.  </w:t>
            </w:r>
          </w:p>
        </w:tc>
        <w:tc>
          <w:tcPr>
            <w:tcW w:w="567" w:type="dxa"/>
          </w:tcPr>
          <w:p w:rsidR="001A16A3" w:rsidRDefault="001A16A3"/>
        </w:tc>
        <w:tc>
          <w:tcPr>
            <w:tcW w:w="7614" w:type="dxa"/>
          </w:tcPr>
          <w:p w:rsidR="001A16A3" w:rsidRPr="00956398" w:rsidRDefault="001A16A3">
            <w:r w:rsidRPr="00956398">
              <w:t xml:space="preserve">Analyze </w:t>
            </w:r>
            <w:r w:rsidR="00730325">
              <w:t xml:space="preserve">the morphology and </w:t>
            </w:r>
            <w:r w:rsidRPr="00956398">
              <w:t>treatment concepts for aging, acneic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 xml:space="preserve">Knowledge of advanced ingredient technology with the use of serums and other </w:t>
            </w:r>
            <w:proofErr w:type="spellStart"/>
            <w:r w:rsidRPr="00956398">
              <w:t>NatureMed</w:t>
            </w:r>
            <w:proofErr w:type="spellEnd"/>
            <w:r w:rsidRPr="00956398">
              <w:t xml:space="preserve"> products and make any modifications to treatments related to product ingredients based on health history</w:t>
            </w:r>
          </w:p>
          <w:p w:rsidR="001A16A3" w:rsidRPr="00956398" w:rsidRDefault="001A16A3" w:rsidP="001A16A3">
            <w:pPr>
              <w:numPr>
                <w:ilvl w:val="0"/>
                <w:numId w:val="29"/>
              </w:numPr>
            </w:pPr>
            <w:r w:rsidRPr="00956398">
              <w:t xml:space="preserve">Knowledge of </w:t>
            </w:r>
            <w:proofErr w:type="spellStart"/>
            <w:r w:rsidRPr="00956398">
              <w:t>NatureMed</w:t>
            </w:r>
            <w:proofErr w:type="spellEnd"/>
            <w:r w:rsidRPr="00956398">
              <w:t xml:space="preserve"> Skincare product line and advanced mask procedures and explain the benefits and effects of ingredients and products</w:t>
            </w:r>
          </w:p>
          <w:p w:rsidR="001A16A3" w:rsidRPr="00956398" w:rsidRDefault="001A16A3" w:rsidP="001A16A3">
            <w:pPr>
              <w:numPr>
                <w:ilvl w:val="0"/>
                <w:numId w:val="29"/>
              </w:numPr>
            </w:pPr>
            <w:r w:rsidRPr="00956398">
              <w:t xml:space="preserve">Promote the features and benefits of esthetic products and services to assist clients in determining an appropriate skin treatment based </w:t>
            </w:r>
            <w:r w:rsidRPr="00956398">
              <w:lastRenderedPageBreak/>
              <w:t>on their lifestyle and personal preferences and needs</w:t>
            </w:r>
          </w:p>
          <w:p w:rsidR="001A16A3" w:rsidRPr="00956398" w:rsidRDefault="001A16A3" w:rsidP="001A16A3">
            <w:pPr>
              <w:numPr>
                <w:ilvl w:val="0"/>
                <w:numId w:val="29"/>
              </w:numPr>
            </w:pPr>
            <w:r w:rsidRPr="00956398">
              <w:t>Identify intrinsic and extrinsic factors contribute to aging, acneic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w:t>
            </w:r>
            <w:proofErr w:type="spellStart"/>
            <w:r w:rsidR="006C0255">
              <w:t>Kinelift</w:t>
            </w:r>
            <w:proofErr w:type="spellEnd"/>
            <w:r w:rsidR="006C0255">
              <w: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B93529" w:rsidRDefault="00B93529"/>
    <w:p w:rsidR="00B93529" w:rsidRDefault="00B93529"/>
    <w:tbl>
      <w:tblPr>
        <w:tblW w:w="0" w:type="auto"/>
        <w:tblLayout w:type="fixed"/>
        <w:tblLook w:val="04A0" w:firstRow="1" w:lastRow="0" w:firstColumn="1" w:lastColumn="0" w:noHBand="0" w:noVBand="1"/>
      </w:tblPr>
      <w:tblGrid>
        <w:gridCol w:w="392"/>
        <w:gridCol w:w="283"/>
        <w:gridCol w:w="8181"/>
      </w:tblGrid>
      <w:tr w:rsidR="00815318" w:rsidTr="00815318">
        <w:trPr>
          <w:trHeight w:val="80"/>
        </w:trPr>
        <w:tc>
          <w:tcPr>
            <w:tcW w:w="392" w:type="dxa"/>
          </w:tcPr>
          <w:p w:rsidR="00815318" w:rsidRDefault="00815318" w:rsidP="00815318">
            <w:r>
              <w:t xml:space="preserve">   </w:t>
            </w:r>
          </w:p>
        </w:tc>
        <w:tc>
          <w:tcPr>
            <w:tcW w:w="283" w:type="dxa"/>
            <w:hideMark/>
          </w:tcPr>
          <w:p w:rsidR="00815318" w:rsidRDefault="00815318"/>
        </w:tc>
        <w:tc>
          <w:tcPr>
            <w:tcW w:w="8181" w:type="dxa"/>
          </w:tcPr>
          <w:p w:rsidR="00815318" w:rsidRDefault="00815318"/>
        </w:tc>
      </w:tr>
      <w:tr w:rsidR="00815318" w:rsidTr="00815318">
        <w:tc>
          <w:tcPr>
            <w:tcW w:w="392" w:type="dxa"/>
          </w:tcPr>
          <w:p w:rsidR="00815318" w:rsidRDefault="00815318">
            <w:r>
              <w:t xml:space="preserve">   </w:t>
            </w:r>
          </w:p>
        </w:tc>
        <w:tc>
          <w:tcPr>
            <w:tcW w:w="283" w:type="dxa"/>
          </w:tcPr>
          <w:p w:rsidR="00815318" w:rsidRDefault="00815318"/>
        </w:tc>
        <w:tc>
          <w:tcPr>
            <w:tcW w:w="8181" w:type="dxa"/>
          </w:tcPr>
          <w:p w:rsidR="00815318" w:rsidRDefault="00815318"/>
        </w:tc>
      </w:tr>
      <w:tr w:rsidR="00815318" w:rsidTr="00815318">
        <w:tc>
          <w:tcPr>
            <w:tcW w:w="392" w:type="dxa"/>
          </w:tcPr>
          <w:p w:rsidR="00815318" w:rsidRDefault="00815318"/>
        </w:tc>
        <w:tc>
          <w:tcPr>
            <w:tcW w:w="283" w:type="dxa"/>
          </w:tcPr>
          <w:p w:rsidR="00815318" w:rsidRDefault="00815318"/>
        </w:tc>
        <w:tc>
          <w:tcPr>
            <w:tcW w:w="8181" w:type="dxa"/>
          </w:tcPr>
          <w:p w:rsidR="00815318" w:rsidRPr="003727EB" w:rsidRDefault="00815318" w:rsidP="00F33474">
            <w:pPr>
              <w:pStyle w:val="ListParagraph"/>
            </w:pPr>
          </w:p>
        </w:tc>
      </w:tr>
      <w:tr w:rsidR="00815318" w:rsidTr="00815318">
        <w:tc>
          <w:tcPr>
            <w:tcW w:w="392" w:type="dxa"/>
          </w:tcPr>
          <w:p w:rsidR="00815318" w:rsidRDefault="00815318"/>
        </w:tc>
        <w:tc>
          <w:tcPr>
            <w:tcW w:w="283" w:type="dxa"/>
          </w:tcPr>
          <w:p w:rsidR="00815318" w:rsidRDefault="00815318">
            <w:r>
              <w:t xml:space="preserve">3.  </w:t>
            </w:r>
          </w:p>
        </w:tc>
        <w:tc>
          <w:tcPr>
            <w:tcW w:w="8181" w:type="dxa"/>
          </w:tcPr>
          <w:p w:rsidR="00815318" w:rsidRDefault="00815318" w:rsidP="00815318">
            <w:r>
              <w:t>Demonstrate the professional image and conduct necessary for success in the field of esthetics.</w:t>
            </w:r>
          </w:p>
        </w:tc>
      </w:tr>
      <w:tr w:rsidR="00815318" w:rsidTr="00815318">
        <w:tc>
          <w:tcPr>
            <w:tcW w:w="392" w:type="dxa"/>
          </w:tcPr>
          <w:p w:rsidR="00815318" w:rsidRDefault="00815318"/>
        </w:tc>
        <w:tc>
          <w:tcPr>
            <w:tcW w:w="283" w:type="dxa"/>
          </w:tcPr>
          <w:p w:rsidR="00815318" w:rsidRDefault="00815318"/>
        </w:tc>
        <w:tc>
          <w:tcPr>
            <w:tcW w:w="8181" w:type="dxa"/>
          </w:tcPr>
          <w:p w:rsidR="00815318" w:rsidRDefault="00815318">
            <w:r>
              <w:rPr>
                <w:u w:val="single"/>
              </w:rPr>
              <w:t>Potential Elements of the Performance</w:t>
            </w:r>
            <w:r>
              <w:t>:</w:t>
            </w:r>
          </w:p>
          <w:p w:rsidR="00815318" w:rsidRDefault="00815318" w:rsidP="001A16A3">
            <w:pPr>
              <w:numPr>
                <w:ilvl w:val="0"/>
                <w:numId w:val="32"/>
              </w:numPr>
            </w:pPr>
            <w:r>
              <w:t>Adhere to the Code of Ethics of the Esthetic industry</w:t>
            </w:r>
          </w:p>
          <w:p w:rsidR="00815318" w:rsidRDefault="00815318" w:rsidP="001A16A3">
            <w:pPr>
              <w:numPr>
                <w:ilvl w:val="0"/>
                <w:numId w:val="33"/>
              </w:numPr>
            </w:pPr>
            <w:r>
              <w:t>Punctual and regular attendance</w:t>
            </w:r>
          </w:p>
          <w:p w:rsidR="00815318" w:rsidRDefault="00815318" w:rsidP="001A16A3">
            <w:pPr>
              <w:numPr>
                <w:ilvl w:val="0"/>
                <w:numId w:val="33"/>
              </w:numPr>
            </w:pPr>
            <w:r>
              <w:t>Comply with Policies and Procedures regarding physical appearance and dress code</w:t>
            </w:r>
          </w:p>
          <w:p w:rsidR="00815318" w:rsidRDefault="00815318" w:rsidP="001A16A3">
            <w:pPr>
              <w:numPr>
                <w:ilvl w:val="0"/>
                <w:numId w:val="33"/>
              </w:numPr>
            </w:pPr>
            <w:r>
              <w:t>Adhere to policies outlined in the Student Code of Conduct</w:t>
            </w:r>
          </w:p>
          <w:p w:rsidR="00815318" w:rsidRDefault="00815318" w:rsidP="001A16A3">
            <w:pPr>
              <w:numPr>
                <w:ilvl w:val="0"/>
                <w:numId w:val="33"/>
              </w:numPr>
            </w:pPr>
            <w:r>
              <w:t>Demonstrate accountability for your own academic and professional growth</w:t>
            </w:r>
          </w:p>
          <w:p w:rsidR="00815318" w:rsidRDefault="00815318" w:rsidP="00815318">
            <w:pPr>
              <w:pStyle w:val="ListParagraph"/>
              <w:numPr>
                <w:ilvl w:val="0"/>
                <w:numId w:val="33"/>
              </w:numPr>
            </w:pPr>
            <w:r>
              <w:t xml:space="preserve">Demonstrate effective interpersonal, verbal and </w:t>
            </w:r>
            <w:proofErr w:type="spellStart"/>
            <w:r>
              <w:t>non verbal</w:t>
            </w:r>
            <w:proofErr w:type="spellEnd"/>
            <w:r>
              <w:t xml:space="preserve">  communication skills with faculty, peers and clients</w:t>
            </w:r>
          </w:p>
          <w:p w:rsidR="00815318" w:rsidRDefault="00815318" w:rsidP="00815318"/>
          <w:p w:rsidR="00815318" w:rsidRDefault="00815318" w:rsidP="00815318"/>
          <w:p w:rsidR="00815318" w:rsidRPr="00956398" w:rsidRDefault="00815318" w:rsidP="00815318"/>
        </w:tc>
      </w:tr>
      <w:tr w:rsidR="00815318" w:rsidTr="00815318">
        <w:tc>
          <w:tcPr>
            <w:tcW w:w="392" w:type="dxa"/>
          </w:tcPr>
          <w:p w:rsidR="00815318" w:rsidRDefault="00815318"/>
        </w:tc>
        <w:tc>
          <w:tcPr>
            <w:tcW w:w="283" w:type="dxa"/>
            <w:hideMark/>
          </w:tcPr>
          <w:p w:rsidR="00815318" w:rsidRDefault="00815318">
            <w:r>
              <w:t xml:space="preserve">4.              </w:t>
            </w:r>
          </w:p>
        </w:tc>
        <w:tc>
          <w:tcPr>
            <w:tcW w:w="8181" w:type="dxa"/>
          </w:tcPr>
          <w:p w:rsidR="00815318" w:rsidRDefault="00815318">
            <w:r>
              <w:t>Plan and implement an informative presentation for the College Esthetic Fair</w:t>
            </w:r>
            <w:r w:rsidR="00FF6C6D">
              <w:t>.</w:t>
            </w:r>
          </w:p>
          <w:p w:rsidR="00FF6C6D" w:rsidRDefault="00FF6C6D">
            <w:pPr>
              <w:rPr>
                <w:u w:val="single"/>
              </w:rPr>
            </w:pPr>
            <w:r w:rsidRPr="00FF6C6D">
              <w:rPr>
                <w:u w:val="single"/>
              </w:rPr>
              <w:t>Potential Elements of the Performance</w:t>
            </w:r>
            <w:r>
              <w:rPr>
                <w:u w:val="single"/>
              </w:rPr>
              <w:t>:</w:t>
            </w:r>
          </w:p>
          <w:p w:rsidR="00FF6C6D" w:rsidRDefault="00FF6C6D" w:rsidP="00FF6C6D">
            <w:pPr>
              <w:pStyle w:val="ListParagraph"/>
              <w:numPr>
                <w:ilvl w:val="0"/>
                <w:numId w:val="40"/>
              </w:numPr>
            </w:pPr>
            <w:r>
              <w:t>Work as a team member to reach a common goal</w:t>
            </w:r>
          </w:p>
          <w:p w:rsidR="00FF6C6D" w:rsidRDefault="00FF6C6D" w:rsidP="00FF6C6D">
            <w:pPr>
              <w:pStyle w:val="ListParagraph"/>
              <w:numPr>
                <w:ilvl w:val="0"/>
                <w:numId w:val="40"/>
              </w:numPr>
            </w:pPr>
            <w:r>
              <w:t>Research and plan an informative information session about one aspect of esthetics which demonstrates health and wellness</w:t>
            </w:r>
          </w:p>
          <w:p w:rsidR="00FF6C6D" w:rsidRDefault="00FF6C6D" w:rsidP="00FF6C6D">
            <w:pPr>
              <w:pStyle w:val="ListParagraph"/>
              <w:numPr>
                <w:ilvl w:val="0"/>
                <w:numId w:val="40"/>
              </w:numPr>
            </w:pPr>
            <w:r>
              <w:t>Educate the community about the Spa at Sault College</w:t>
            </w:r>
          </w:p>
          <w:p w:rsidR="00FF6C6D" w:rsidRPr="00FF6C6D" w:rsidRDefault="00FF6C6D" w:rsidP="00FF6C6D">
            <w:pPr>
              <w:ind w:left="360"/>
            </w:pPr>
          </w:p>
        </w:tc>
      </w:tr>
      <w:tr w:rsidR="00815318" w:rsidTr="00815318">
        <w:tc>
          <w:tcPr>
            <w:tcW w:w="392" w:type="dxa"/>
          </w:tcPr>
          <w:p w:rsidR="00815318" w:rsidRDefault="00815318"/>
        </w:tc>
        <w:tc>
          <w:tcPr>
            <w:tcW w:w="283" w:type="dxa"/>
          </w:tcPr>
          <w:p w:rsidR="00815318" w:rsidRDefault="00815318"/>
        </w:tc>
        <w:tc>
          <w:tcPr>
            <w:tcW w:w="8181" w:type="dxa"/>
          </w:tcPr>
          <w:p w:rsidR="00815318" w:rsidRDefault="00815318" w:rsidP="00815318">
            <w:pPr>
              <w:ind w:left="720"/>
            </w:pPr>
          </w:p>
        </w:tc>
      </w:tr>
    </w:tbl>
    <w:p w:rsidR="00B93529" w:rsidRDefault="00B93529">
      <w:r>
        <w:br w:type="page"/>
      </w:r>
    </w:p>
    <w:tbl>
      <w:tblPr>
        <w:tblW w:w="0" w:type="auto"/>
        <w:tblLayout w:type="fixed"/>
        <w:tblLook w:val="04A0" w:firstRow="1" w:lastRow="0" w:firstColumn="1" w:lastColumn="0" w:noHBand="0" w:noVBand="1"/>
      </w:tblPr>
      <w:tblGrid>
        <w:gridCol w:w="675"/>
        <w:gridCol w:w="567"/>
        <w:gridCol w:w="7614"/>
      </w:tblGrid>
      <w:tr w:rsidR="001A16A3" w:rsidTr="001A16A3">
        <w:trPr>
          <w:cantSplit/>
        </w:trPr>
        <w:tc>
          <w:tcPr>
            <w:tcW w:w="675" w:type="dxa"/>
            <w:hideMark/>
          </w:tcPr>
          <w:p w:rsidR="001A16A3" w:rsidRDefault="001A16A3">
            <w:pPr>
              <w:rPr>
                <w:b/>
              </w:rPr>
            </w:pPr>
            <w:r>
              <w:rPr>
                <w:b/>
              </w:rPr>
              <w:lastRenderedPageBreak/>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Aging Skin, and Treatment Concepts</w:t>
            </w:r>
          </w:p>
          <w:p w:rsidR="001A16A3" w:rsidRDefault="001A16A3" w:rsidP="001A16A3">
            <w:pPr>
              <w:numPr>
                <w:ilvl w:val="0"/>
                <w:numId w:val="34"/>
              </w:numPr>
            </w:pPr>
            <w:r>
              <w:t>Acne and Treatment Concepts</w:t>
            </w:r>
          </w:p>
          <w:p w:rsidR="001A16A3" w:rsidRPr="00566215" w:rsidRDefault="001A16A3" w:rsidP="001A16A3">
            <w:pPr>
              <w:numPr>
                <w:ilvl w:val="0"/>
                <w:numId w:val="34"/>
              </w:numPr>
              <w:rPr>
                <w:u w:val="single"/>
              </w:rPr>
            </w:pPr>
            <w:r>
              <w:t>Sensitive Skin and Treatment Concepts</w:t>
            </w:r>
          </w:p>
          <w:p w:rsidR="00566215" w:rsidRPr="00566215" w:rsidRDefault="00566215" w:rsidP="001A16A3">
            <w:pPr>
              <w:numPr>
                <w:ilvl w:val="0"/>
                <w:numId w:val="34"/>
              </w:numPr>
              <w:rPr>
                <w:u w:val="single"/>
              </w:rPr>
            </w:pPr>
            <w:r>
              <w:t>The Spa at Sault College</w:t>
            </w:r>
          </w:p>
          <w:p w:rsidR="00566215" w:rsidRDefault="00566215" w:rsidP="001A16A3">
            <w:pPr>
              <w:numPr>
                <w:ilvl w:val="0"/>
                <w:numId w:val="34"/>
              </w:numPr>
              <w:rPr>
                <w:u w:val="single"/>
              </w:rPr>
            </w:pPr>
            <w:r>
              <w:t>The Esthetician Fair</w:t>
            </w:r>
            <w:r w:rsidR="00EC3C51">
              <w:t xml:space="preserve"> / Information Session</w:t>
            </w:r>
          </w:p>
        </w:tc>
      </w:tr>
      <w:tr w:rsidR="001A16A3" w:rsidTr="00566215">
        <w:tc>
          <w:tcPr>
            <w:tcW w:w="675" w:type="dxa"/>
          </w:tcPr>
          <w:p w:rsidR="001A16A3" w:rsidRDefault="001A16A3"/>
        </w:tc>
        <w:tc>
          <w:tcPr>
            <w:tcW w:w="567" w:type="dxa"/>
          </w:tcPr>
          <w:p w:rsidR="001A16A3" w:rsidRDefault="001A16A3"/>
        </w:tc>
        <w:tc>
          <w:tcPr>
            <w:tcW w:w="7614" w:type="dxa"/>
          </w:tcPr>
          <w:p w:rsidR="001A16A3" w:rsidRDefault="001A16A3"/>
        </w:tc>
      </w:tr>
      <w:tr w:rsidR="001A16A3" w:rsidTr="00566215">
        <w:tc>
          <w:tcPr>
            <w:tcW w:w="675" w:type="dxa"/>
          </w:tcPr>
          <w:p w:rsidR="001A16A3" w:rsidRDefault="001A16A3"/>
        </w:tc>
        <w:tc>
          <w:tcPr>
            <w:tcW w:w="567" w:type="dxa"/>
          </w:tcPr>
          <w:p w:rsidR="001A16A3" w:rsidRDefault="001A16A3"/>
        </w:tc>
        <w:tc>
          <w:tcPr>
            <w:tcW w:w="7614" w:type="dxa"/>
          </w:tcPr>
          <w:p w:rsidR="001A16A3" w:rsidRDefault="001A16A3"/>
        </w:tc>
      </w:tr>
      <w:tr w:rsidR="001A16A3" w:rsidTr="00566215">
        <w:tc>
          <w:tcPr>
            <w:tcW w:w="675" w:type="dxa"/>
          </w:tcPr>
          <w:p w:rsidR="001A16A3" w:rsidRDefault="001A16A3"/>
        </w:tc>
        <w:tc>
          <w:tcPr>
            <w:tcW w:w="567" w:type="dxa"/>
          </w:tcPr>
          <w:p w:rsidR="001A16A3" w:rsidRDefault="001A16A3"/>
        </w:tc>
        <w:tc>
          <w:tcPr>
            <w:tcW w:w="7614" w:type="dxa"/>
          </w:tcPr>
          <w:p w:rsidR="001A16A3" w:rsidRDefault="001A16A3"/>
        </w:tc>
      </w:tr>
      <w:tr w:rsidR="001A16A3" w:rsidTr="00566215">
        <w:tc>
          <w:tcPr>
            <w:tcW w:w="675" w:type="dxa"/>
          </w:tcPr>
          <w:p w:rsidR="001A16A3" w:rsidRDefault="001A16A3"/>
        </w:tc>
        <w:tc>
          <w:tcPr>
            <w:tcW w:w="567" w:type="dxa"/>
          </w:tcPr>
          <w:p w:rsidR="001A16A3" w:rsidRDefault="001A16A3"/>
        </w:tc>
        <w:tc>
          <w:tcPr>
            <w:tcW w:w="7614" w:type="dxa"/>
          </w:tcPr>
          <w:p w:rsidR="001A16A3" w:rsidRDefault="001A16A3"/>
        </w:tc>
      </w:tr>
    </w:tbl>
    <w:p w:rsidR="001A16A3" w:rsidRDefault="001A16A3" w:rsidP="001A16A3"/>
    <w:tbl>
      <w:tblPr>
        <w:tblW w:w="0" w:type="auto"/>
        <w:tblLayout w:type="fixed"/>
        <w:tblLook w:val="04A0" w:firstRow="1" w:lastRow="0" w:firstColumn="1" w:lastColumn="0" w:noHBand="0" w:noVBand="1"/>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firstRow="1" w:lastRow="0" w:firstColumn="1" w:lastColumn="0" w:noHBand="0" w:noVBand="1"/>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F33474" w:rsidRDefault="00F33474">
            <w:r>
              <w:t>Acne:  Morphology and Treatment Theory Test                    2</w:t>
            </w:r>
            <w:r w:rsidR="00566215">
              <w:t>0</w:t>
            </w:r>
            <w:r>
              <w:t xml:space="preserve"> marks</w:t>
            </w:r>
          </w:p>
          <w:p w:rsidR="00F33474" w:rsidRDefault="00F33474">
            <w:r>
              <w:t>Aging Skin:  Morphology and Treatment Theory Test           2</w:t>
            </w:r>
            <w:r w:rsidR="00566215">
              <w:t>0</w:t>
            </w:r>
            <w:r>
              <w:t xml:space="preserve"> marks</w:t>
            </w:r>
          </w:p>
          <w:p w:rsidR="00F33474" w:rsidRDefault="00F33474">
            <w:r>
              <w:t xml:space="preserve">Research </w:t>
            </w:r>
            <w:r w:rsidR="00566215">
              <w:t>Assignment</w:t>
            </w:r>
            <w:r>
              <w:t xml:space="preserve"> </w:t>
            </w:r>
            <w:r w:rsidR="00566215">
              <w:t>/ Esthetic Fair</w:t>
            </w:r>
            <w:r>
              <w:t xml:space="preserve">                                   </w:t>
            </w:r>
            <w:r w:rsidR="00566215">
              <w:t xml:space="preserve">  60</w:t>
            </w:r>
            <w:r>
              <w:t xml:space="preserve"> marks</w:t>
            </w:r>
          </w:p>
          <w:p w:rsidR="00EC3C51" w:rsidRDefault="00EC3C51">
            <w:r>
              <w:t>____________________________________________________________</w:t>
            </w:r>
          </w:p>
          <w:p w:rsidR="00F33474" w:rsidRDefault="00566215" w:rsidP="00566215">
            <w:pPr>
              <w:pStyle w:val="ListParagraph"/>
              <w:numPr>
                <w:ilvl w:val="0"/>
                <w:numId w:val="39"/>
              </w:numPr>
            </w:pPr>
            <w:r>
              <w:t xml:space="preserve">Written – </w:t>
            </w:r>
            <w:r w:rsidR="00EC3C51">
              <w:t xml:space="preserve">plan </w:t>
            </w:r>
            <w:r>
              <w:t>first draft                     10 marks</w:t>
            </w:r>
          </w:p>
          <w:p w:rsidR="00566215" w:rsidRDefault="00566215" w:rsidP="00566215">
            <w:pPr>
              <w:pStyle w:val="ListParagraph"/>
              <w:numPr>
                <w:ilvl w:val="0"/>
                <w:numId w:val="39"/>
              </w:numPr>
            </w:pPr>
            <w:r>
              <w:t xml:space="preserve">Written- </w:t>
            </w:r>
            <w:r w:rsidR="00EC3C51">
              <w:t>plan final</w:t>
            </w:r>
            <w:r>
              <w:t xml:space="preserve"> draft           </w:t>
            </w:r>
            <w:r w:rsidR="00EC3C51">
              <w:t xml:space="preserve">     </w:t>
            </w:r>
            <w:r>
              <w:t xml:space="preserve">      10 marks</w:t>
            </w:r>
          </w:p>
          <w:p w:rsidR="00566215" w:rsidRDefault="00566215" w:rsidP="00566215">
            <w:pPr>
              <w:pStyle w:val="ListParagraph"/>
              <w:numPr>
                <w:ilvl w:val="0"/>
                <w:numId w:val="39"/>
              </w:numPr>
            </w:pPr>
            <w:r>
              <w:t xml:space="preserve">Esthetician Fair Presentation     </w:t>
            </w:r>
            <w:r w:rsidR="00EC3C51">
              <w:t xml:space="preserve">       </w:t>
            </w:r>
            <w:r>
              <w:t>30 marks</w:t>
            </w:r>
          </w:p>
          <w:p w:rsidR="00566215" w:rsidRDefault="00566215" w:rsidP="00566215">
            <w:pPr>
              <w:pStyle w:val="ListParagraph"/>
              <w:numPr>
                <w:ilvl w:val="0"/>
                <w:numId w:val="39"/>
              </w:numPr>
            </w:pPr>
            <w:r>
              <w:t xml:space="preserve">Peer Participation Evaluation    </w:t>
            </w:r>
            <w:r w:rsidR="00EC3C51">
              <w:t xml:space="preserve">        </w:t>
            </w:r>
            <w:r>
              <w:t>10 marks</w:t>
            </w:r>
          </w:p>
          <w:p w:rsidR="00F33474" w:rsidRDefault="00F33474"/>
          <w:p w:rsidR="001A16A3" w:rsidRDefault="001A16A3"/>
          <w:p w:rsidR="001A16A3" w:rsidRDefault="001A16A3" w:rsidP="00F33474"/>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B93529" w:rsidRDefault="00B93529" w:rsidP="001A16A3">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B93529" w:rsidTr="009E1DEB">
        <w:trPr>
          <w:cantSplit/>
        </w:trPr>
        <w:tc>
          <w:tcPr>
            <w:tcW w:w="675" w:type="dxa"/>
          </w:tcPr>
          <w:p w:rsidR="00B93529" w:rsidRDefault="00B93529" w:rsidP="009E1DEB">
            <w:pPr>
              <w:rPr>
                <w:b/>
              </w:rPr>
            </w:pPr>
            <w:r>
              <w:rPr>
                <w:b/>
              </w:rPr>
              <w:t>VI.</w:t>
            </w:r>
          </w:p>
        </w:tc>
        <w:tc>
          <w:tcPr>
            <w:tcW w:w="8181" w:type="dxa"/>
          </w:tcPr>
          <w:p w:rsidR="00B93529" w:rsidRDefault="00B93529" w:rsidP="009E1DEB">
            <w:pPr>
              <w:rPr>
                <w:b/>
              </w:rPr>
            </w:pPr>
            <w:r>
              <w:rPr>
                <w:b/>
              </w:rPr>
              <w:t>SPECIAL NOTES:</w:t>
            </w:r>
          </w:p>
          <w:p w:rsidR="00B93529" w:rsidRDefault="00B93529" w:rsidP="009E1DEB"/>
        </w:tc>
      </w:tr>
      <w:tr w:rsidR="00B93529" w:rsidRPr="0016366B" w:rsidTr="009E1DEB">
        <w:trPr>
          <w:cantSplit/>
        </w:trPr>
        <w:tc>
          <w:tcPr>
            <w:tcW w:w="675" w:type="dxa"/>
          </w:tcPr>
          <w:p w:rsidR="00B93529" w:rsidRPr="0016366B" w:rsidRDefault="00B93529" w:rsidP="009E1DEB">
            <w:pPr>
              <w:rPr>
                <w:szCs w:val="22"/>
              </w:rPr>
            </w:pPr>
          </w:p>
        </w:tc>
        <w:tc>
          <w:tcPr>
            <w:tcW w:w="8181" w:type="dxa"/>
          </w:tcPr>
          <w:p w:rsidR="00B93529" w:rsidRPr="0016366B" w:rsidRDefault="00B93529" w:rsidP="009E1DEB">
            <w:pPr>
              <w:rPr>
                <w:rFonts w:cs="Arial"/>
                <w:szCs w:val="22"/>
                <w:u w:val="single"/>
              </w:rPr>
            </w:pPr>
            <w:r w:rsidRPr="0016366B">
              <w:rPr>
                <w:rFonts w:cs="Arial"/>
                <w:szCs w:val="22"/>
                <w:u w:val="single"/>
              </w:rPr>
              <w:t>Attendance:</w:t>
            </w:r>
          </w:p>
          <w:p w:rsidR="00B93529" w:rsidRPr="0016366B" w:rsidRDefault="00B93529" w:rsidP="009E1DEB">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3529" w:rsidRPr="0016366B" w:rsidRDefault="00B93529" w:rsidP="009E1DEB">
            <w:pPr>
              <w:rPr>
                <w:rFonts w:cs="Arial"/>
                <w:szCs w:val="22"/>
                <w:u w:val="single"/>
                <w:lang w:eastAsia="en-CA"/>
              </w:rPr>
            </w:pPr>
          </w:p>
        </w:tc>
      </w:tr>
    </w:tbl>
    <w:p w:rsidR="00B93529" w:rsidRDefault="00B93529" w:rsidP="00B93529">
      <w:pPr>
        <w:pStyle w:val="EnvelopeReturn"/>
      </w:pPr>
    </w:p>
    <w:tbl>
      <w:tblPr>
        <w:tblW w:w="0" w:type="auto"/>
        <w:tblLayout w:type="fixed"/>
        <w:tblLook w:val="0000" w:firstRow="0" w:lastRow="0" w:firstColumn="0" w:lastColumn="0" w:noHBand="0" w:noVBand="0"/>
      </w:tblPr>
      <w:tblGrid>
        <w:gridCol w:w="675"/>
        <w:gridCol w:w="8181"/>
      </w:tblGrid>
      <w:tr w:rsidR="00B93529" w:rsidRPr="001F503D" w:rsidTr="009E1DEB">
        <w:trPr>
          <w:cantSplit/>
        </w:trPr>
        <w:tc>
          <w:tcPr>
            <w:tcW w:w="675" w:type="dxa"/>
          </w:tcPr>
          <w:p w:rsidR="00B93529" w:rsidRPr="001F503D" w:rsidRDefault="00B93529" w:rsidP="009E1DEB">
            <w:pPr>
              <w:rPr>
                <w:b/>
              </w:rPr>
            </w:pPr>
            <w:r w:rsidRPr="001F503D">
              <w:rPr>
                <w:b/>
              </w:rPr>
              <w:t>VII.</w:t>
            </w:r>
          </w:p>
        </w:tc>
        <w:tc>
          <w:tcPr>
            <w:tcW w:w="8181" w:type="dxa"/>
          </w:tcPr>
          <w:p w:rsidR="00B93529" w:rsidRDefault="00B93529" w:rsidP="009E1DEB">
            <w:pPr>
              <w:rPr>
                <w:b/>
              </w:rPr>
            </w:pPr>
            <w:r>
              <w:rPr>
                <w:b/>
              </w:rPr>
              <w:t xml:space="preserve">COURSE OUTLINE </w:t>
            </w:r>
            <w:r w:rsidRPr="001F503D">
              <w:rPr>
                <w:b/>
              </w:rPr>
              <w:t>ADDENDUM:</w:t>
            </w:r>
          </w:p>
          <w:p w:rsidR="00B93529" w:rsidRPr="001F503D" w:rsidRDefault="00B93529" w:rsidP="009E1DEB">
            <w:pPr>
              <w:rPr>
                <w:b/>
              </w:rPr>
            </w:pPr>
          </w:p>
        </w:tc>
      </w:tr>
      <w:tr w:rsidR="00B93529" w:rsidRPr="001F503D" w:rsidTr="009E1DEB">
        <w:trPr>
          <w:cantSplit/>
        </w:trPr>
        <w:tc>
          <w:tcPr>
            <w:tcW w:w="675" w:type="dxa"/>
          </w:tcPr>
          <w:p w:rsidR="00B93529" w:rsidRDefault="00B93529" w:rsidP="009E1DEB"/>
        </w:tc>
        <w:tc>
          <w:tcPr>
            <w:tcW w:w="8181" w:type="dxa"/>
          </w:tcPr>
          <w:p w:rsidR="00B93529" w:rsidRPr="001F503D" w:rsidRDefault="00B93529" w:rsidP="009E1DEB">
            <w:r>
              <w:t>The provisions contained in the addendum located on the portal form part of this course outline.</w:t>
            </w:r>
          </w:p>
        </w:tc>
      </w:tr>
    </w:tbl>
    <w:p w:rsidR="00B93529" w:rsidRPr="00B93529" w:rsidRDefault="00B93529" w:rsidP="001A16A3">
      <w:pPr>
        <w:pStyle w:val="PlainText"/>
        <w:rPr>
          <w:rFonts w:ascii="Arial" w:hAnsi="Arial" w:cs="Arial"/>
          <w:b/>
          <w:i/>
          <w:sz w:val="22"/>
          <w:szCs w:val="22"/>
        </w:rPr>
      </w:pPr>
    </w:p>
    <w:sectPr w:rsidR="00B93529" w:rsidRPr="00B93529" w:rsidSect="00B93529">
      <w:headerReference w:type="even" r:id="rId9"/>
      <w:headerReference w:type="default" r:id="rId10"/>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18" w:rsidRDefault="00815318">
      <w:r>
        <w:separator/>
      </w:r>
    </w:p>
  </w:endnote>
  <w:endnote w:type="continuationSeparator" w:id="0">
    <w:p w:rsidR="00815318" w:rsidRDefault="008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18" w:rsidRDefault="00815318">
      <w:r>
        <w:separator/>
      </w:r>
    </w:p>
  </w:footnote>
  <w:footnote w:type="continuationSeparator" w:id="0">
    <w:p w:rsidR="00815318" w:rsidRDefault="00815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18" w:rsidRDefault="008153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15318" w:rsidRDefault="00815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18" w:rsidRDefault="008153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B6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5318">
      <w:tc>
        <w:tcPr>
          <w:tcW w:w="3794" w:type="dxa"/>
        </w:tcPr>
        <w:p w:rsidR="00815318" w:rsidRDefault="00815318">
          <w:pPr>
            <w:rPr>
              <w:snapToGrid w:val="0"/>
            </w:rPr>
          </w:pPr>
          <w:r>
            <w:rPr>
              <w:snapToGrid w:val="0"/>
            </w:rPr>
            <w:t>The Skin and Skin Care Theory II</w:t>
          </w:r>
        </w:p>
      </w:tc>
      <w:tc>
        <w:tcPr>
          <w:tcW w:w="1134" w:type="dxa"/>
        </w:tcPr>
        <w:p w:rsidR="00815318" w:rsidRDefault="00815318">
          <w:pPr>
            <w:pStyle w:val="Header"/>
            <w:jc w:val="center"/>
            <w:rPr>
              <w:snapToGrid w:val="0"/>
            </w:rPr>
          </w:pPr>
        </w:p>
      </w:tc>
      <w:tc>
        <w:tcPr>
          <w:tcW w:w="3928" w:type="dxa"/>
        </w:tcPr>
        <w:p w:rsidR="00815318" w:rsidRDefault="00815318">
          <w:pPr>
            <w:pStyle w:val="Header"/>
            <w:jc w:val="right"/>
            <w:rPr>
              <w:snapToGrid w:val="0"/>
            </w:rPr>
          </w:pPr>
          <w:r>
            <w:rPr>
              <w:snapToGrid w:val="0"/>
            </w:rPr>
            <w:t>EST164</w:t>
          </w:r>
        </w:p>
      </w:tc>
    </w:tr>
  </w:tbl>
  <w:p w:rsidR="00815318" w:rsidRDefault="0081531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476ADB"/>
    <w:multiLevelType w:val="hybridMultilevel"/>
    <w:tmpl w:val="3D74D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2C6BC7"/>
    <w:multiLevelType w:val="hybridMultilevel"/>
    <w:tmpl w:val="540823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61D644E"/>
    <w:multiLevelType w:val="hybridMultilevel"/>
    <w:tmpl w:val="8626F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29D3BA2"/>
    <w:multiLevelType w:val="hybridMultilevel"/>
    <w:tmpl w:val="0A6E9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4"/>
  </w:num>
  <w:num w:numId="4">
    <w:abstractNumId w:val="24"/>
  </w:num>
  <w:num w:numId="5">
    <w:abstractNumId w:val="29"/>
  </w:num>
  <w:num w:numId="6">
    <w:abstractNumId w:val="5"/>
  </w:num>
  <w:num w:numId="7">
    <w:abstractNumId w:val="2"/>
  </w:num>
  <w:num w:numId="8">
    <w:abstractNumId w:val="19"/>
  </w:num>
  <w:num w:numId="9">
    <w:abstractNumId w:val="25"/>
  </w:num>
  <w:num w:numId="10">
    <w:abstractNumId w:val="6"/>
  </w:num>
  <w:num w:numId="11">
    <w:abstractNumId w:val="17"/>
  </w:num>
  <w:num w:numId="12">
    <w:abstractNumId w:val="0"/>
  </w:num>
  <w:num w:numId="13">
    <w:abstractNumId w:val="13"/>
  </w:num>
  <w:num w:numId="14">
    <w:abstractNumId w:val="22"/>
  </w:num>
  <w:num w:numId="15">
    <w:abstractNumId w:val="12"/>
  </w:num>
  <w:num w:numId="16">
    <w:abstractNumId w:val="10"/>
  </w:num>
  <w:num w:numId="17">
    <w:abstractNumId w:val="28"/>
  </w:num>
  <w:num w:numId="18">
    <w:abstractNumId w:val="11"/>
  </w:num>
  <w:num w:numId="19">
    <w:abstractNumId w:val="23"/>
  </w:num>
  <w:num w:numId="20">
    <w:abstractNumId w:val="9"/>
  </w:num>
  <w:num w:numId="21">
    <w:abstractNumId w:val="21"/>
  </w:num>
  <w:num w:numId="22">
    <w:abstractNumId w:val="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15"/>
  </w:num>
  <w:num w:numId="38">
    <w:abstractNumId w:val="20"/>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D5284"/>
    <w:rsid w:val="00130B65"/>
    <w:rsid w:val="0016481D"/>
    <w:rsid w:val="0018616B"/>
    <w:rsid w:val="001A16A3"/>
    <w:rsid w:val="001F3820"/>
    <w:rsid w:val="002D268A"/>
    <w:rsid w:val="002E75E9"/>
    <w:rsid w:val="00315254"/>
    <w:rsid w:val="003727EB"/>
    <w:rsid w:val="003A687C"/>
    <w:rsid w:val="003D7D10"/>
    <w:rsid w:val="00473743"/>
    <w:rsid w:val="00485ED3"/>
    <w:rsid w:val="004A05F4"/>
    <w:rsid w:val="004C4BAE"/>
    <w:rsid w:val="004F0DB7"/>
    <w:rsid w:val="00502DB8"/>
    <w:rsid w:val="00523708"/>
    <w:rsid w:val="00527AEF"/>
    <w:rsid w:val="00553D66"/>
    <w:rsid w:val="00553FE2"/>
    <w:rsid w:val="00566215"/>
    <w:rsid w:val="00572CDB"/>
    <w:rsid w:val="005916CE"/>
    <w:rsid w:val="005F659A"/>
    <w:rsid w:val="006473C2"/>
    <w:rsid w:val="00687689"/>
    <w:rsid w:val="006913DF"/>
    <w:rsid w:val="006C0255"/>
    <w:rsid w:val="006C26EC"/>
    <w:rsid w:val="006C3F80"/>
    <w:rsid w:val="006F4B7B"/>
    <w:rsid w:val="006F5A4B"/>
    <w:rsid w:val="00724D80"/>
    <w:rsid w:val="00730325"/>
    <w:rsid w:val="00750ADC"/>
    <w:rsid w:val="007A496A"/>
    <w:rsid w:val="007C58F8"/>
    <w:rsid w:val="007C7046"/>
    <w:rsid w:val="00806F17"/>
    <w:rsid w:val="00815318"/>
    <w:rsid w:val="0086100F"/>
    <w:rsid w:val="008A32E2"/>
    <w:rsid w:val="008B3C0A"/>
    <w:rsid w:val="009254E3"/>
    <w:rsid w:val="009455C3"/>
    <w:rsid w:val="00956398"/>
    <w:rsid w:val="00972F8C"/>
    <w:rsid w:val="00991B2F"/>
    <w:rsid w:val="0099404D"/>
    <w:rsid w:val="009B74E1"/>
    <w:rsid w:val="009D215A"/>
    <w:rsid w:val="009E1DEB"/>
    <w:rsid w:val="009F606C"/>
    <w:rsid w:val="00A019A1"/>
    <w:rsid w:val="00A41A06"/>
    <w:rsid w:val="00B16F68"/>
    <w:rsid w:val="00B432CB"/>
    <w:rsid w:val="00B93529"/>
    <w:rsid w:val="00BB0227"/>
    <w:rsid w:val="00BE3FF1"/>
    <w:rsid w:val="00BF65BC"/>
    <w:rsid w:val="00C77317"/>
    <w:rsid w:val="00C94A2C"/>
    <w:rsid w:val="00CC62E6"/>
    <w:rsid w:val="00CD0887"/>
    <w:rsid w:val="00CE7362"/>
    <w:rsid w:val="00D33880"/>
    <w:rsid w:val="00D359C7"/>
    <w:rsid w:val="00D4740E"/>
    <w:rsid w:val="00D5793E"/>
    <w:rsid w:val="00D630F8"/>
    <w:rsid w:val="00DD4776"/>
    <w:rsid w:val="00E23EB6"/>
    <w:rsid w:val="00E60F01"/>
    <w:rsid w:val="00E72960"/>
    <w:rsid w:val="00E823C9"/>
    <w:rsid w:val="00EC3C51"/>
    <w:rsid w:val="00F15FE3"/>
    <w:rsid w:val="00F33474"/>
    <w:rsid w:val="00F63BF7"/>
    <w:rsid w:val="00F65BD1"/>
    <w:rsid w:val="00FA799F"/>
    <w:rsid w:val="00FF6C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474"/>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474"/>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524830871">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034159081">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 w:id="20674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64C07-12BE-4D1A-8DFE-F220BA554F8F}"/>
</file>

<file path=customXml/itemProps2.xml><?xml version="1.0" encoding="utf-8"?>
<ds:datastoreItem xmlns:ds="http://schemas.openxmlformats.org/officeDocument/2006/customXml" ds:itemID="{7534AB81-C2E0-4332-A4BD-9C0F38391620}"/>
</file>

<file path=customXml/itemProps3.xml><?xml version="1.0" encoding="utf-8"?>
<ds:datastoreItem xmlns:ds="http://schemas.openxmlformats.org/officeDocument/2006/customXml" ds:itemID="{9AEF9571-8AF7-413B-AA2B-DC185C08EB8D}"/>
</file>

<file path=docProps/app.xml><?xml version="1.0" encoding="utf-8"?>
<Properties xmlns="http://schemas.openxmlformats.org/officeDocument/2006/extended-properties" xmlns:vt="http://schemas.openxmlformats.org/officeDocument/2006/docPropsVTypes">
  <Template>Human Services Course Outline Template May 07.dot</Template>
  <TotalTime>0</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3</cp:revision>
  <cp:lastPrinted>2015-01-19T15:22:00Z</cp:lastPrinted>
  <dcterms:created xsi:type="dcterms:W3CDTF">2016-12-16T15:24:00Z</dcterms:created>
  <dcterms:modified xsi:type="dcterms:W3CDTF">2016-12-16T15:31:00Z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11030400</vt:r8>
  </property>
</Properties>
</file>